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B2" w:rsidRDefault="005116B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116B2" w:rsidRDefault="005116B2">
      <w:pPr>
        <w:pStyle w:val="ConsPlusNormal"/>
        <w:jc w:val="both"/>
        <w:outlineLvl w:val="0"/>
      </w:pPr>
    </w:p>
    <w:p w:rsidR="005116B2" w:rsidRDefault="005116B2">
      <w:pPr>
        <w:pStyle w:val="ConsPlusTitle"/>
        <w:jc w:val="center"/>
        <w:outlineLvl w:val="0"/>
      </w:pPr>
      <w:r>
        <w:t>РОССИЙСКАЯ ФЕДЕРАЦИЯ</w:t>
      </w:r>
    </w:p>
    <w:p w:rsidR="005116B2" w:rsidRDefault="005116B2">
      <w:pPr>
        <w:pStyle w:val="ConsPlusTitle"/>
        <w:jc w:val="center"/>
      </w:pPr>
      <w:r>
        <w:t>СОВЕТ ДЕПУТАТОВ МУНИЦИПАЛЬНОГО ОБРАЗОВАНИЯ</w:t>
      </w:r>
    </w:p>
    <w:p w:rsidR="005116B2" w:rsidRDefault="005116B2">
      <w:pPr>
        <w:pStyle w:val="ConsPlusTitle"/>
        <w:jc w:val="center"/>
      </w:pPr>
      <w:r>
        <w:t>"НЕСТЕРОВСКИЙ ГОРОДСКОЙ ОКРУГ"</w:t>
      </w:r>
    </w:p>
    <w:p w:rsidR="005116B2" w:rsidRDefault="005116B2">
      <w:pPr>
        <w:pStyle w:val="ConsPlusTitle"/>
        <w:jc w:val="center"/>
      </w:pPr>
      <w:r>
        <w:t>КАЛИНИНГРАДСКОЙ ОБЛАСТИ</w:t>
      </w:r>
    </w:p>
    <w:p w:rsidR="005116B2" w:rsidRDefault="005116B2">
      <w:pPr>
        <w:pStyle w:val="ConsPlusTitle"/>
        <w:jc w:val="both"/>
      </w:pPr>
    </w:p>
    <w:p w:rsidR="005116B2" w:rsidRDefault="005116B2">
      <w:pPr>
        <w:pStyle w:val="ConsPlusTitle"/>
        <w:jc w:val="center"/>
      </w:pPr>
      <w:r>
        <w:t>РЕШЕНИЕ</w:t>
      </w:r>
    </w:p>
    <w:p w:rsidR="005116B2" w:rsidRDefault="005116B2">
      <w:pPr>
        <w:pStyle w:val="ConsPlusTitle"/>
        <w:jc w:val="center"/>
      </w:pPr>
      <w:r>
        <w:t>от 8 ноября 2018 г. N 24</w:t>
      </w:r>
    </w:p>
    <w:p w:rsidR="005116B2" w:rsidRDefault="005116B2">
      <w:pPr>
        <w:pStyle w:val="ConsPlusTitle"/>
        <w:jc w:val="both"/>
      </w:pPr>
    </w:p>
    <w:p w:rsidR="005116B2" w:rsidRDefault="005116B2">
      <w:pPr>
        <w:pStyle w:val="ConsPlusTitle"/>
        <w:jc w:val="center"/>
      </w:pPr>
      <w:r>
        <w:t>Об установлении на территории муниципального образования</w:t>
      </w:r>
    </w:p>
    <w:p w:rsidR="005116B2" w:rsidRDefault="005116B2">
      <w:pPr>
        <w:pStyle w:val="ConsPlusTitle"/>
        <w:jc w:val="center"/>
      </w:pPr>
      <w:r>
        <w:t>"Нестеровский городской округ" системы налогообложения</w:t>
      </w:r>
    </w:p>
    <w:p w:rsidR="005116B2" w:rsidRDefault="005116B2">
      <w:pPr>
        <w:pStyle w:val="ConsPlusTitle"/>
        <w:jc w:val="center"/>
      </w:pPr>
      <w:r>
        <w:t>в виде единого налога на вмененный доход</w:t>
      </w:r>
    </w:p>
    <w:p w:rsidR="005116B2" w:rsidRDefault="005116B2">
      <w:pPr>
        <w:pStyle w:val="ConsPlusTitle"/>
        <w:jc w:val="center"/>
      </w:pPr>
      <w:r>
        <w:t>для отдельных видов деятельности</w:t>
      </w:r>
    </w:p>
    <w:p w:rsidR="005116B2" w:rsidRDefault="005116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116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16B2" w:rsidRDefault="005116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16B2" w:rsidRDefault="005116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(с изм., внесенными </w:t>
            </w:r>
            <w:hyperlink r:id="rId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Нестеровского городского</w:t>
            </w:r>
            <w:proofErr w:type="gramEnd"/>
          </w:p>
          <w:p w:rsidR="005116B2" w:rsidRDefault="005116B2">
            <w:pPr>
              <w:pStyle w:val="ConsPlusNormal"/>
              <w:jc w:val="center"/>
            </w:pPr>
            <w:r>
              <w:rPr>
                <w:color w:val="392C69"/>
              </w:rPr>
              <w:t>округа от 28.11.2019 N 69)</w:t>
            </w:r>
          </w:p>
        </w:tc>
      </w:tr>
    </w:tbl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ind w:firstLine="540"/>
        <w:jc w:val="both"/>
      </w:pPr>
      <w:r>
        <w:t>Рассмотрев ходатайство администрации МО "Нестеровский район" от 03.10.2018 "Об установлении на территории МО "Нестеровский городской округ" системы налогообложения в виде единого налога на вмененный доход для отдельных видов деятельности", Совет депутатов муниципального образования "Нестеровский городской округ"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center"/>
      </w:pPr>
      <w:r>
        <w:t>РЕШИЛ: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ind w:firstLine="540"/>
        <w:jc w:val="both"/>
      </w:pPr>
      <w:r>
        <w:t xml:space="preserve">1. Установить на территории муниципального образования "Нестеровский городской округ" систему налогообложения в виде единого </w:t>
      </w:r>
      <w:hyperlink r:id="rId6" w:history="1">
        <w:r>
          <w:rPr>
            <w:color w:val="0000FF"/>
          </w:rPr>
          <w:t>налога</w:t>
        </w:r>
      </w:hyperlink>
      <w:r>
        <w:t xml:space="preserve"> на вмененный доход для отдельных видов деятельности.</w:t>
      </w:r>
    </w:p>
    <w:p w:rsidR="005116B2" w:rsidRDefault="005116B2">
      <w:pPr>
        <w:pStyle w:val="ConsPlusNormal"/>
        <w:spacing w:before="280"/>
        <w:ind w:firstLine="540"/>
        <w:jc w:val="both"/>
      </w:pPr>
      <w:r>
        <w:t>2. Опубликовать настоящее Решение в районной газете "Сельская новь".</w:t>
      </w:r>
    </w:p>
    <w:p w:rsidR="005116B2" w:rsidRDefault="005116B2">
      <w:pPr>
        <w:pStyle w:val="ConsPlusNormal"/>
        <w:spacing w:before="280"/>
        <w:ind w:firstLine="540"/>
        <w:jc w:val="both"/>
      </w:pPr>
      <w:r>
        <w:t>3. Данное Решение вступает в законную силу с 1 января 2019 года.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right"/>
      </w:pPr>
      <w:r>
        <w:t>Глава муниципального образования</w:t>
      </w:r>
    </w:p>
    <w:p w:rsidR="005116B2" w:rsidRDefault="005116B2">
      <w:pPr>
        <w:pStyle w:val="ConsPlusNormal"/>
        <w:jc w:val="right"/>
      </w:pPr>
      <w:r>
        <w:t>"Нестеровский городской округ"</w:t>
      </w:r>
    </w:p>
    <w:p w:rsidR="005116B2" w:rsidRDefault="005116B2">
      <w:pPr>
        <w:pStyle w:val="ConsPlusNormal"/>
        <w:jc w:val="right"/>
      </w:pPr>
      <w:r>
        <w:t>В.В. Судиян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right"/>
        <w:outlineLvl w:val="0"/>
      </w:pPr>
      <w:r>
        <w:lastRenderedPageBreak/>
        <w:t>Приложение N 1</w:t>
      </w:r>
    </w:p>
    <w:p w:rsidR="005116B2" w:rsidRDefault="005116B2">
      <w:pPr>
        <w:pStyle w:val="ConsPlusNormal"/>
        <w:jc w:val="right"/>
      </w:pPr>
      <w:r>
        <w:t>к Решению</w:t>
      </w:r>
    </w:p>
    <w:p w:rsidR="005116B2" w:rsidRDefault="005116B2">
      <w:pPr>
        <w:pStyle w:val="ConsPlusNormal"/>
        <w:jc w:val="right"/>
      </w:pPr>
      <w:r>
        <w:t>Совета депутатов</w:t>
      </w:r>
    </w:p>
    <w:p w:rsidR="005116B2" w:rsidRDefault="005116B2">
      <w:pPr>
        <w:pStyle w:val="ConsPlusNormal"/>
        <w:jc w:val="right"/>
      </w:pPr>
      <w:r>
        <w:t>Нестеровского городского округа</w:t>
      </w:r>
    </w:p>
    <w:p w:rsidR="005116B2" w:rsidRDefault="005116B2">
      <w:pPr>
        <w:pStyle w:val="ConsPlusNormal"/>
        <w:jc w:val="right"/>
      </w:pPr>
      <w:r>
        <w:t>от 8 ноября 2018 г. N 24</w:t>
      </w:r>
    </w:p>
    <w:p w:rsidR="005116B2" w:rsidRDefault="005116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"/>
        <w:gridCol w:w="6559"/>
        <w:gridCol w:w="1764"/>
      </w:tblGrid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Значение коэффициента (К</w:t>
            </w:r>
            <w:proofErr w:type="gramStart"/>
            <w:r>
              <w:t>2</w:t>
            </w:r>
            <w:proofErr w:type="gramEnd"/>
            <w:r>
              <w:t>/1)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бытовых услуг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</w:pP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ремонт ювелирных изделий;</w:t>
            </w:r>
          </w:p>
          <w:p w:rsidR="005116B2" w:rsidRDefault="005116B2">
            <w:pPr>
              <w:pStyle w:val="ConsPlusNormal"/>
              <w:jc w:val="both"/>
            </w:pPr>
            <w:r>
              <w:t>ремонт часов и ювелирных изделий;</w:t>
            </w:r>
          </w:p>
          <w:p w:rsidR="005116B2" w:rsidRDefault="005116B2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</w:t>
            </w:r>
          </w:p>
          <w:p w:rsidR="005116B2" w:rsidRDefault="005116B2">
            <w:pPr>
              <w:pStyle w:val="ConsPlusNormal"/>
              <w:jc w:val="both"/>
            </w:pPr>
            <w:r>
              <w:t>населения;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ремонт компьютеров, предметов личного потребления и хозяйственно-бытового назначения;</w:t>
            </w:r>
          </w:p>
          <w:p w:rsidR="005116B2" w:rsidRDefault="005116B2">
            <w:pPr>
              <w:pStyle w:val="ConsPlusNormal"/>
              <w:jc w:val="both"/>
            </w:pPr>
            <w:r>
              <w:t>ремонт компьютеров и коммуникационного оборудования;</w:t>
            </w:r>
          </w:p>
          <w:p w:rsidR="005116B2" w:rsidRDefault="005116B2">
            <w:pPr>
              <w:pStyle w:val="ConsPlusNormal"/>
              <w:jc w:val="both"/>
            </w:pPr>
            <w:r>
              <w:t>ремонт компьютеров и периферийного компьютерного оборудования;</w:t>
            </w:r>
          </w:p>
          <w:p w:rsidR="005116B2" w:rsidRDefault="005116B2">
            <w:pPr>
              <w:pStyle w:val="ConsPlusNormal"/>
              <w:jc w:val="both"/>
            </w:pPr>
            <w:r>
              <w:t>ремонт коммуникационного оборудования;</w:t>
            </w:r>
          </w:p>
          <w:p w:rsidR="005116B2" w:rsidRDefault="005116B2">
            <w:pPr>
              <w:pStyle w:val="ConsPlusNormal"/>
              <w:jc w:val="both"/>
            </w:pPr>
            <w:r>
              <w:t>ремонт бытовой техники;</w:t>
            </w:r>
          </w:p>
          <w:p w:rsidR="005116B2" w:rsidRDefault="005116B2">
            <w:pPr>
              <w:pStyle w:val="ConsPlusNormal"/>
              <w:jc w:val="both"/>
            </w:pPr>
            <w:r>
              <w:t>ремонт бытовых приборов, домашнего и садового инвентаря;</w:t>
            </w:r>
          </w:p>
          <w:p w:rsidR="005116B2" w:rsidRDefault="005116B2">
            <w:pPr>
              <w:pStyle w:val="ConsPlusNormal"/>
              <w:jc w:val="both"/>
            </w:pPr>
            <w:r>
              <w:t>ремонт электронной бытовой техники;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деятельность в области фотографии;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</w:t>
            </w:r>
          </w:p>
          <w:p w:rsidR="005116B2" w:rsidRDefault="005116B2">
            <w:pPr>
              <w:pStyle w:val="ConsPlusNormal"/>
              <w:jc w:val="both"/>
            </w:pPr>
            <w:r>
              <w:t>группировки по индивидуальному заказу населения;</w:t>
            </w:r>
          </w:p>
          <w:p w:rsidR="005116B2" w:rsidRDefault="005116B2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строительство жилых и нежилых зданий;</w:t>
            </w:r>
          </w:p>
          <w:p w:rsidR="005116B2" w:rsidRDefault="005116B2">
            <w:pPr>
              <w:pStyle w:val="ConsPlusNormal"/>
              <w:jc w:val="both"/>
            </w:pPr>
            <w:r>
              <w:t>строительство инженерных коммуникаций для водоснабжения и водоотведения, газоснабжения;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электромонтажных работ;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санитарно-технических работ, монтаж отопительных систем и систем кондиционирования воздуха;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прочих строительно-монтажных работ;</w:t>
            </w:r>
          </w:p>
          <w:p w:rsidR="005116B2" w:rsidRDefault="005116B2">
            <w:pPr>
              <w:pStyle w:val="ConsPlusNormal"/>
              <w:jc w:val="both"/>
            </w:pPr>
            <w:r>
              <w:lastRenderedPageBreak/>
              <w:t>производство штукатурных работ:</w:t>
            </w:r>
          </w:p>
          <w:p w:rsidR="005116B2" w:rsidRDefault="005116B2">
            <w:pPr>
              <w:pStyle w:val="ConsPlusNormal"/>
              <w:jc w:val="both"/>
            </w:pPr>
            <w:r>
              <w:t>работы столярные и плотничные;</w:t>
            </w:r>
          </w:p>
          <w:p w:rsidR="005116B2" w:rsidRDefault="005116B2">
            <w:pPr>
              <w:pStyle w:val="ConsPlusNormal"/>
              <w:jc w:val="both"/>
            </w:pPr>
            <w:r>
              <w:t>установка дверей (кроме автоматических и вращающихся), окон, дверных и оконных рам из дерева или прочих материалов;</w:t>
            </w:r>
          </w:p>
          <w:p w:rsidR="005116B2" w:rsidRDefault="005116B2">
            <w:pPr>
              <w:pStyle w:val="ConsPlusNormal"/>
              <w:jc w:val="both"/>
            </w:pPr>
            <w:r>
              <w:t>работы по установке внутренних лестниц, встроенных шкафов, встроенного кухонного оборудования;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работ по внутренней отделке зданий (включая потолки, раздвижные и съемные перегородки и т.д.);</w:t>
            </w:r>
          </w:p>
          <w:p w:rsidR="005116B2" w:rsidRDefault="005116B2">
            <w:pPr>
              <w:pStyle w:val="ConsPlusNormal"/>
              <w:jc w:val="both"/>
            </w:pPr>
            <w:r>
              <w:t>работы по устройству покрытий полов и облицовке стен;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малярных и стекольных работ;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малярных работ;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стекольных работ;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прочих отделочных и завершающих работ;</w:t>
            </w:r>
          </w:p>
          <w:p w:rsidR="005116B2" w:rsidRDefault="005116B2">
            <w:pPr>
              <w:pStyle w:val="ConsPlusNormal"/>
              <w:jc w:val="both"/>
            </w:pPr>
            <w:r>
              <w:t>производство кровельных работ;</w:t>
            </w:r>
          </w:p>
          <w:p w:rsidR="005116B2" w:rsidRDefault="005116B2">
            <w:pPr>
              <w:pStyle w:val="ConsPlusNormal"/>
              <w:jc w:val="both"/>
            </w:pPr>
            <w:r>
              <w:t>работы строительные специализированные прочие, не включенные в другие группировки;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предоставление услуг парикмахерскими и салонами красоты;</w:t>
            </w:r>
          </w:p>
          <w:p w:rsidR="005116B2" w:rsidRDefault="005116B2">
            <w:pPr>
              <w:pStyle w:val="ConsPlusNormal"/>
              <w:jc w:val="both"/>
            </w:pPr>
            <w:r>
              <w:t>предоставление парикмахерских услуг;</w:t>
            </w:r>
          </w:p>
          <w:p w:rsidR="005116B2" w:rsidRDefault="005116B2">
            <w:pPr>
              <w:pStyle w:val="ConsPlusNormal"/>
              <w:jc w:val="both"/>
            </w:pPr>
            <w:r>
              <w:t>предоставление косметических услуг парикмахерскими и салонами красоты;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ремонт металлоизделий бытового и хозяйственного назначения;</w:t>
            </w:r>
          </w:p>
          <w:p w:rsidR="005116B2" w:rsidRDefault="005116B2">
            <w:pPr>
              <w:pStyle w:val="ConsPlusNormal"/>
              <w:jc w:val="both"/>
            </w:pPr>
            <w:r>
              <w:t xml:space="preserve">изготовление готовых металлических изделий хозяйственного назначения по </w:t>
            </w:r>
            <w:proofErr w:type="gramStart"/>
            <w:r>
              <w:t>индивидуальному</w:t>
            </w:r>
            <w:proofErr w:type="gramEnd"/>
          </w:p>
          <w:p w:rsidR="005116B2" w:rsidRDefault="005116B2">
            <w:pPr>
              <w:pStyle w:val="ConsPlusNormal"/>
              <w:jc w:val="both"/>
            </w:pPr>
            <w:r>
              <w:t>заказу населения;</w:t>
            </w:r>
          </w:p>
          <w:p w:rsidR="005116B2" w:rsidRDefault="005116B2">
            <w:pPr>
              <w:pStyle w:val="ConsPlusNormal"/>
              <w:jc w:val="both"/>
            </w:pPr>
            <w:r>
              <w:t>обработка металлических изделий механическая;</w:t>
            </w:r>
          </w:p>
          <w:p w:rsidR="005116B2" w:rsidRDefault="005116B2">
            <w:pPr>
              <w:pStyle w:val="ConsPlusNormal"/>
              <w:jc w:val="both"/>
            </w:pPr>
            <w:r>
              <w:t>обработка металлов и нанесение покрытий на металлы;</w:t>
            </w:r>
          </w:p>
          <w:p w:rsidR="005116B2" w:rsidRDefault="005116B2">
            <w:pPr>
              <w:pStyle w:val="ConsPlusNormal"/>
              <w:jc w:val="both"/>
            </w:pPr>
            <w:r>
              <w:t>предоставление услуг по ковке, прессованию, объемной и листовой штамповке и профилированию листового металла;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прокат и аренда товаров для отдыха и спортивных товаров;</w:t>
            </w:r>
          </w:p>
          <w:p w:rsidR="005116B2" w:rsidRDefault="005116B2">
            <w:pPr>
              <w:pStyle w:val="ConsPlusNormal"/>
              <w:jc w:val="both"/>
            </w:pPr>
            <w:r>
              <w:t>прокат телевизоров, радиоприемников, устройств видеозаписи, аудиозаписи и подобного</w:t>
            </w:r>
          </w:p>
          <w:p w:rsidR="005116B2" w:rsidRDefault="005116B2">
            <w:pPr>
              <w:pStyle w:val="ConsPlusNormal"/>
              <w:jc w:val="both"/>
            </w:pPr>
            <w:r>
              <w:t>оборудования;</w:t>
            </w:r>
          </w:p>
          <w:p w:rsidR="005116B2" w:rsidRDefault="005116B2">
            <w:pPr>
              <w:pStyle w:val="ConsPlusNormal"/>
              <w:jc w:val="both"/>
            </w:pPr>
            <w:r>
              <w:lastRenderedPageBreak/>
              <w:t>прокат мебели, электрических и неэлектрических бытовых приборов;</w:t>
            </w:r>
          </w:p>
          <w:p w:rsidR="005116B2" w:rsidRDefault="005116B2">
            <w:pPr>
              <w:pStyle w:val="ConsPlusNormal"/>
              <w:jc w:val="both"/>
            </w:pPr>
            <w:r>
              <w:t>прокат музыкальных инструментов;</w:t>
            </w:r>
          </w:p>
          <w:p w:rsidR="005116B2" w:rsidRDefault="005116B2">
            <w:pPr>
              <w:pStyle w:val="ConsPlusNormal"/>
              <w:jc w:val="both"/>
            </w:pPr>
            <w:r>
              <w:t>прокат прочих бытовых изделий и предметов личного пользования для домашних хозяйств,</w:t>
            </w:r>
          </w:p>
          <w:p w:rsidR="005116B2" w:rsidRDefault="005116B2">
            <w:pPr>
              <w:pStyle w:val="ConsPlusNormal"/>
              <w:jc w:val="both"/>
            </w:pPr>
            <w:r>
              <w:t>предприятий и организаций, не включенных в другие группировки;</w:t>
            </w:r>
          </w:p>
          <w:p w:rsidR="005116B2" w:rsidRDefault="005116B2">
            <w:pPr>
              <w:pStyle w:val="ConsPlusNormal"/>
              <w:jc w:val="both"/>
            </w:pPr>
            <w:r>
              <w:t>прокат и аренда прочих предметов личного пользования и хозяйственно-бытового назначения;</w:t>
            </w:r>
          </w:p>
          <w:p w:rsidR="005116B2" w:rsidRDefault="005116B2">
            <w:pPr>
              <w:pStyle w:val="ConsPlusNormal"/>
              <w:jc w:val="both"/>
            </w:pPr>
            <w:r>
              <w:t>прокат видеокассет и аудиокассет, грампластинок, компакт-дисков (CD), цифровых</w:t>
            </w:r>
          </w:p>
          <w:p w:rsidR="005116B2" w:rsidRDefault="005116B2">
            <w:pPr>
              <w:pStyle w:val="ConsPlusNormal"/>
              <w:jc w:val="both"/>
            </w:pPr>
            <w:r>
              <w:t>видеодисков (DVD);</w:t>
            </w:r>
          </w:p>
          <w:p w:rsidR="005116B2" w:rsidRDefault="005116B2">
            <w:pPr>
              <w:pStyle w:val="ConsPlusNormal"/>
              <w:jc w:val="both"/>
            </w:pPr>
            <w:r>
              <w:t>аренда и лизинг автотранспортных средств;</w:t>
            </w:r>
          </w:p>
          <w:p w:rsidR="005116B2" w:rsidRDefault="005116B2">
            <w:pPr>
              <w:pStyle w:val="ConsPlusNormal"/>
              <w:jc w:val="both"/>
            </w:pPr>
            <w:r>
              <w:t>прокат и аренда предметов личного пользования и хозяйственно-бытового назначения;</w:t>
            </w:r>
          </w:p>
          <w:p w:rsidR="005116B2" w:rsidRDefault="005116B2">
            <w:pPr>
              <w:pStyle w:val="ConsPlusNormal"/>
              <w:jc w:val="both"/>
            </w:pPr>
            <w:r>
              <w:t>аренда и лизинг офисных машин и оборудования, включая вычислительную технику;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5116B2">
        <w:tblPrEx>
          <w:tblBorders>
            <w:insideH w:val="nil"/>
          </w:tblBorders>
        </w:tblPrEx>
        <w:tc>
          <w:tcPr>
            <w:tcW w:w="9077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8893"/>
            </w:tblGrid>
            <w:tr w:rsidR="005116B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116B2" w:rsidRDefault="005116B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КонсультантПлюс: примечание.</w:t>
                  </w:r>
                </w:p>
                <w:p w:rsidR="005116B2" w:rsidRDefault="005116B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во второй графе один и тот же абзац "деятельность по уборке прочих типов зданий и помещений" повторяется дважды.</w:t>
                  </w:r>
                </w:p>
              </w:tc>
            </w:tr>
          </w:tbl>
          <w:p w:rsidR="005116B2" w:rsidRDefault="005116B2"/>
        </w:tc>
      </w:tr>
      <w:tr w:rsidR="005116B2">
        <w:tblPrEx>
          <w:tblBorders>
            <w:insideH w:val="nil"/>
          </w:tblBorders>
        </w:tblPrEx>
        <w:tc>
          <w:tcPr>
            <w:tcW w:w="754" w:type="dxa"/>
            <w:tcBorders>
              <w:top w:val="nil"/>
            </w:tcBorders>
          </w:tcPr>
          <w:p w:rsidR="005116B2" w:rsidRDefault="005116B2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559" w:type="dxa"/>
            <w:tcBorders>
              <w:top w:val="nil"/>
            </w:tcBorders>
          </w:tcPr>
          <w:p w:rsidR="005116B2" w:rsidRDefault="005116B2">
            <w:pPr>
              <w:pStyle w:val="ConsPlusNormal"/>
              <w:jc w:val="both"/>
            </w:pPr>
            <w:r>
              <w:t>деятельность по уборке квартир и частных домов;</w:t>
            </w:r>
          </w:p>
          <w:p w:rsidR="005116B2" w:rsidRDefault="005116B2">
            <w:pPr>
              <w:pStyle w:val="ConsPlusNormal"/>
              <w:jc w:val="both"/>
            </w:pPr>
            <w:r>
              <w:t>деятельность по чистке и уборке жилых зданий и нежилых помещений прочая;</w:t>
            </w:r>
          </w:p>
          <w:p w:rsidR="005116B2" w:rsidRDefault="005116B2">
            <w:pPr>
              <w:pStyle w:val="ConsPlusNormal"/>
              <w:jc w:val="both"/>
            </w:pPr>
            <w:r>
              <w:t>деятельность по уборке прочих типов зданий и помещений;</w:t>
            </w:r>
          </w:p>
          <w:p w:rsidR="005116B2" w:rsidRDefault="005116B2">
            <w:pPr>
              <w:pStyle w:val="ConsPlusNormal"/>
              <w:jc w:val="both"/>
            </w:pPr>
            <w:r>
              <w:t>деятельность по уборке прочих типов зданий и помещений;</w:t>
            </w:r>
          </w:p>
        </w:tc>
        <w:tc>
          <w:tcPr>
            <w:tcW w:w="1764" w:type="dxa"/>
            <w:tcBorders>
              <w:top w:val="nil"/>
            </w:tcBorders>
          </w:tcPr>
          <w:p w:rsidR="005116B2" w:rsidRDefault="005116B2">
            <w:pPr>
              <w:pStyle w:val="ConsPlusNormal"/>
              <w:jc w:val="center"/>
            </w:pPr>
            <w:r>
              <w:t>0,6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стирка и химическая чистка текстильных и меховых изделий;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резка, обработка и отделка камня для памятников;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техническое обслуживание и ремонт автотранспортных средств;</w:t>
            </w:r>
          </w:p>
          <w:p w:rsidR="005116B2" w:rsidRDefault="005116B2">
            <w:pPr>
              <w:pStyle w:val="ConsPlusNormal"/>
              <w:jc w:val="both"/>
            </w:pPr>
            <w:r>
              <w:t>техническое обслуживание и ремонт легковых автомобилей и легких грузовых</w:t>
            </w:r>
          </w:p>
          <w:p w:rsidR="005116B2" w:rsidRDefault="005116B2">
            <w:pPr>
              <w:pStyle w:val="ConsPlusNormal"/>
              <w:jc w:val="both"/>
            </w:pPr>
            <w:r>
              <w:t>автотранспортных средств;</w:t>
            </w:r>
          </w:p>
          <w:p w:rsidR="005116B2" w:rsidRDefault="005116B2">
            <w:pPr>
              <w:pStyle w:val="ConsPlusNormal"/>
              <w:jc w:val="both"/>
            </w:pPr>
            <w:r>
              <w:t>техническое обслуживание и ремонт прочих автотранспортных средств;</w:t>
            </w:r>
          </w:p>
          <w:p w:rsidR="005116B2" w:rsidRDefault="005116B2">
            <w:pPr>
              <w:pStyle w:val="ConsPlusNormal"/>
              <w:jc w:val="both"/>
            </w:pPr>
            <w:r>
              <w:lastRenderedPageBreak/>
              <w:t>техническая помощь на дорогах и транспортирование неисправных автотранспортных средств к месту их ремонта или стоянки;</w:t>
            </w:r>
          </w:p>
          <w:p w:rsidR="005116B2" w:rsidRDefault="005116B2">
            <w:pPr>
              <w:pStyle w:val="ConsPlusNormal"/>
              <w:jc w:val="both"/>
            </w:pPr>
            <w:r>
              <w:t>техническое обслуживание и ремонт мотоциклов и мототранспортных средств;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0,9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1.14.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мойка автотранспортных средств, полирование и предоставление аналогичных услуг;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0,9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прочие бытовые услуги.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0,6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ветеринарных услуг.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0,6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</w:pP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до 30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свыше 30 кв. м до 50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свыше 50 кв. м до 150 кв. м включительно.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Разносная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услуг по хранению автотранспортных средств на платных стоянках: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</w:pP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до 1000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0,8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свыше 1000 кв. м до 3000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0,9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свыше 3000 кв. м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осуществляемых при использовании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не более 150 кв. м по каждому объекту общественного питания: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</w:pP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до 30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свыше 30 кв. м до 60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площадью свыше 60 кв. м до 150 кв. м включительно.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0,7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автотранспортных услуг: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</w:pP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0,9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автотранспортных услуг по перевозке пассажиров (посадочное место).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0,75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Распространение и (или) размещение печатной и (или) полиграфической наружной рекламы: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на отдельно стоящих плоскостных и объемно-пространственных рекламных носителях, крышных установках площадью до 18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на отдельно стоящих плоскостных и объемно-пространственных рекламных носителях, крышных установках площадью 18 кв. м и более;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11,3.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на фасадных панно площадью до 50 кв. м включительно;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на фасадных панно площадью от 50 кв. м и более;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на опорах электросети и контактной сети;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на транспарантах-перетяжках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Распространение и (или) размещение посредством световых и электронных табло наружной рекламы.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0,5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не превышает 5 кв. метров.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превышает 5 кв. метров.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r>
              <w:t>Оказание услуг по временному размещению и проживанию.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0,6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proofErr w:type="gramStart"/>
            <w:r>
              <w:t xml:space="preserve">Оказание услуг по передаче во временное владение и в пользование земельных участков площадью, не превышающей 10 кв. м,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</w:t>
            </w:r>
            <w:r>
              <w:lastRenderedPageBreak/>
              <w:t>обслуживания посетителей, в которых площадь одного торгового места, объекта</w:t>
            </w:r>
            <w:proofErr w:type="gramEnd"/>
            <w:r>
              <w:t xml:space="preserve"> нестационарной торговой сети или объекта организации общественного питания не превышает 5 кв. метров.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5116B2">
        <w:tc>
          <w:tcPr>
            <w:tcW w:w="754" w:type="dxa"/>
          </w:tcPr>
          <w:p w:rsidR="005116B2" w:rsidRDefault="005116B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59" w:type="dxa"/>
          </w:tcPr>
          <w:p w:rsidR="005116B2" w:rsidRDefault="005116B2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превышает 5 кв. метров.</w:t>
            </w:r>
          </w:p>
        </w:tc>
        <w:tc>
          <w:tcPr>
            <w:tcW w:w="1764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</w:tbl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right"/>
      </w:pPr>
      <w:r>
        <w:t>Глава муниципального образования</w:t>
      </w:r>
    </w:p>
    <w:p w:rsidR="005116B2" w:rsidRDefault="005116B2">
      <w:pPr>
        <w:pStyle w:val="ConsPlusNormal"/>
        <w:jc w:val="right"/>
      </w:pPr>
      <w:r>
        <w:t>"Нестеровский городской округ"</w:t>
      </w:r>
    </w:p>
    <w:p w:rsidR="005116B2" w:rsidRDefault="005116B2">
      <w:pPr>
        <w:pStyle w:val="ConsPlusNormal"/>
        <w:jc w:val="right"/>
      </w:pPr>
      <w:r>
        <w:t>В.В. Судиян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right"/>
        <w:outlineLvl w:val="0"/>
      </w:pPr>
      <w:r>
        <w:t>Приложение N 2</w:t>
      </w:r>
    </w:p>
    <w:p w:rsidR="005116B2" w:rsidRDefault="005116B2">
      <w:pPr>
        <w:pStyle w:val="ConsPlusNormal"/>
        <w:jc w:val="right"/>
      </w:pPr>
      <w:r>
        <w:t>к Решению</w:t>
      </w:r>
    </w:p>
    <w:p w:rsidR="005116B2" w:rsidRDefault="005116B2">
      <w:pPr>
        <w:pStyle w:val="ConsPlusNormal"/>
        <w:jc w:val="right"/>
      </w:pPr>
      <w:r>
        <w:t>Совета депутатов</w:t>
      </w:r>
    </w:p>
    <w:p w:rsidR="005116B2" w:rsidRDefault="005116B2">
      <w:pPr>
        <w:pStyle w:val="ConsPlusNormal"/>
        <w:jc w:val="right"/>
      </w:pPr>
      <w:r>
        <w:t>Нестеровского городского округа</w:t>
      </w:r>
    </w:p>
    <w:p w:rsidR="005116B2" w:rsidRDefault="005116B2">
      <w:pPr>
        <w:pStyle w:val="ConsPlusNormal"/>
        <w:jc w:val="right"/>
      </w:pPr>
      <w:r>
        <w:t>от 8 ноября 2018 г. N 24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Title"/>
        <w:jc w:val="center"/>
      </w:pPr>
      <w:r>
        <w:t>Корректирующий коэффициент (К</w:t>
      </w:r>
      <w:proofErr w:type="gramStart"/>
      <w:r>
        <w:t>2</w:t>
      </w:r>
      <w:proofErr w:type="gramEnd"/>
      <w:r>
        <w:t>/2),</w:t>
      </w:r>
    </w:p>
    <w:p w:rsidR="005116B2" w:rsidRDefault="005116B2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покупательную способность населения</w:t>
      </w:r>
    </w:p>
    <w:p w:rsidR="005116B2" w:rsidRDefault="005116B2">
      <w:pPr>
        <w:pStyle w:val="ConsPlusTitle"/>
        <w:jc w:val="center"/>
      </w:pPr>
      <w:r>
        <w:t>в различных населенных пунктах</w:t>
      </w:r>
    </w:p>
    <w:p w:rsidR="005116B2" w:rsidRDefault="005116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5116B2">
        <w:tc>
          <w:tcPr>
            <w:tcW w:w="5669" w:type="dxa"/>
          </w:tcPr>
          <w:p w:rsidR="005116B2" w:rsidRDefault="005116B2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3402" w:type="dxa"/>
          </w:tcPr>
          <w:p w:rsidR="005116B2" w:rsidRDefault="005116B2">
            <w:pPr>
              <w:pStyle w:val="ConsPlusNormal"/>
              <w:jc w:val="center"/>
            </w:pPr>
            <w:r>
              <w:t>Значение коэффициента (К</w:t>
            </w:r>
            <w:proofErr w:type="gramStart"/>
            <w:r>
              <w:t>2</w:t>
            </w:r>
            <w:proofErr w:type="gramEnd"/>
            <w:r>
              <w:t>/2)</w:t>
            </w:r>
          </w:p>
        </w:tc>
      </w:tr>
      <w:tr w:rsidR="005116B2">
        <w:tc>
          <w:tcPr>
            <w:tcW w:w="5669" w:type="dxa"/>
          </w:tcPr>
          <w:p w:rsidR="005116B2" w:rsidRDefault="005116B2">
            <w:pPr>
              <w:pStyle w:val="ConsPlusNormal"/>
            </w:pPr>
            <w:r>
              <w:t>г. Нестеров, пос. Чернышевское, МАПП "Приозерное"</w:t>
            </w:r>
          </w:p>
        </w:tc>
        <w:tc>
          <w:tcPr>
            <w:tcW w:w="3402" w:type="dxa"/>
          </w:tcPr>
          <w:p w:rsidR="005116B2" w:rsidRDefault="005116B2">
            <w:pPr>
              <w:pStyle w:val="ConsPlusNormal"/>
              <w:jc w:val="center"/>
            </w:pPr>
            <w:r>
              <w:t>0,55</w:t>
            </w:r>
          </w:p>
        </w:tc>
      </w:tr>
      <w:tr w:rsidR="005116B2">
        <w:tc>
          <w:tcPr>
            <w:tcW w:w="5669" w:type="dxa"/>
          </w:tcPr>
          <w:p w:rsidR="005116B2" w:rsidRDefault="005116B2">
            <w:pPr>
              <w:pStyle w:val="ConsPlusNormal"/>
            </w:pPr>
            <w:r>
              <w:t>Сельские населенные пункты</w:t>
            </w:r>
          </w:p>
        </w:tc>
        <w:tc>
          <w:tcPr>
            <w:tcW w:w="3402" w:type="dxa"/>
          </w:tcPr>
          <w:p w:rsidR="005116B2" w:rsidRDefault="005116B2">
            <w:pPr>
              <w:pStyle w:val="ConsPlusNormal"/>
              <w:jc w:val="center"/>
            </w:pPr>
            <w:r>
              <w:t>0,20</w:t>
            </w:r>
          </w:p>
        </w:tc>
      </w:tr>
    </w:tbl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right"/>
      </w:pPr>
      <w:r>
        <w:t>Глава муниципального образования</w:t>
      </w:r>
    </w:p>
    <w:p w:rsidR="005116B2" w:rsidRDefault="005116B2">
      <w:pPr>
        <w:pStyle w:val="ConsPlusNormal"/>
        <w:jc w:val="right"/>
      </w:pPr>
      <w:r>
        <w:lastRenderedPageBreak/>
        <w:t>"Нестеровский городской округ"</w:t>
      </w:r>
    </w:p>
    <w:p w:rsidR="005116B2" w:rsidRDefault="005116B2">
      <w:pPr>
        <w:pStyle w:val="ConsPlusNormal"/>
        <w:jc w:val="right"/>
      </w:pPr>
      <w:r>
        <w:t>В.В. Судиян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right"/>
        <w:outlineLvl w:val="0"/>
      </w:pPr>
      <w:r>
        <w:t>Приложение N 3</w:t>
      </w:r>
    </w:p>
    <w:p w:rsidR="005116B2" w:rsidRDefault="005116B2">
      <w:pPr>
        <w:pStyle w:val="ConsPlusNormal"/>
        <w:jc w:val="right"/>
      </w:pPr>
      <w:r>
        <w:t>к Решению</w:t>
      </w:r>
    </w:p>
    <w:p w:rsidR="005116B2" w:rsidRDefault="005116B2">
      <w:pPr>
        <w:pStyle w:val="ConsPlusNormal"/>
        <w:jc w:val="right"/>
      </w:pPr>
      <w:r>
        <w:t>Совета депутатов</w:t>
      </w:r>
    </w:p>
    <w:p w:rsidR="005116B2" w:rsidRDefault="005116B2">
      <w:pPr>
        <w:pStyle w:val="ConsPlusNormal"/>
        <w:jc w:val="right"/>
      </w:pPr>
      <w:r>
        <w:t>Нестеровского городского округа</w:t>
      </w:r>
    </w:p>
    <w:p w:rsidR="005116B2" w:rsidRDefault="005116B2">
      <w:pPr>
        <w:pStyle w:val="ConsPlusNormal"/>
        <w:jc w:val="right"/>
      </w:pPr>
      <w:r>
        <w:t>от 8 ноября 2018 г. N 24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Title"/>
        <w:jc w:val="center"/>
      </w:pPr>
      <w:r>
        <w:t>Корректирующий коэффициент (К</w:t>
      </w:r>
      <w:proofErr w:type="gramStart"/>
      <w:r>
        <w:t>2</w:t>
      </w:r>
      <w:proofErr w:type="gramEnd"/>
      <w:r>
        <w:t>/3),</w:t>
      </w:r>
    </w:p>
    <w:p w:rsidR="005116B2" w:rsidRDefault="005116B2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особенности ассортимента товаров</w:t>
      </w:r>
    </w:p>
    <w:p w:rsidR="005116B2" w:rsidRDefault="005116B2">
      <w:pPr>
        <w:pStyle w:val="ConsPlusTitle"/>
        <w:jc w:val="center"/>
      </w:pPr>
      <w:r>
        <w:t>в розничной торговле</w:t>
      </w:r>
    </w:p>
    <w:p w:rsidR="005116B2" w:rsidRDefault="005116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Значение коэффициента (К</w:t>
            </w:r>
            <w:proofErr w:type="gramStart"/>
            <w:r>
              <w:t>2</w:t>
            </w:r>
            <w:proofErr w:type="gramEnd"/>
            <w:r>
              <w:t>/3)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Продовольственные товары без алкогольной продукции и пива.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0,9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Продовольственные товары с алкогольной продукцией и пивом.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Непродовольственные товары.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0,8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Смешанный ассортимент товаров (торговля продовольственными и непродовольственными товарами).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Специализированная торговля: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</w:pP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- молоко и молочная продукция, в том числе мороженое;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0,8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- хлеб и хлебобулочные изделия (включая сдобные, сухарные и бараночные изделия);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0,8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- яйцо;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0,7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- детский ассортимент продовольственных и непродовольственных товаров;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0,7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- печатные издания;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0,8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- меха натуральные, изделия из натурального меха и кожи, изделия кожгалантерейные;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lastRenderedPageBreak/>
              <w:t>- электробытовые товары, оргтехника, телерадиотовары, аудио-, кино- и фототовары;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  <w:tr w:rsidR="005116B2">
        <w:tc>
          <w:tcPr>
            <w:tcW w:w="7313" w:type="dxa"/>
          </w:tcPr>
          <w:p w:rsidR="005116B2" w:rsidRDefault="005116B2">
            <w:pPr>
              <w:pStyle w:val="ConsPlusNormal"/>
              <w:jc w:val="both"/>
            </w:pPr>
            <w:r>
              <w:t>- ювелирные изделия.</w:t>
            </w:r>
          </w:p>
        </w:tc>
        <w:tc>
          <w:tcPr>
            <w:tcW w:w="1757" w:type="dxa"/>
          </w:tcPr>
          <w:p w:rsidR="005116B2" w:rsidRDefault="005116B2">
            <w:pPr>
              <w:pStyle w:val="ConsPlusNormal"/>
              <w:jc w:val="center"/>
            </w:pPr>
            <w:r>
              <w:t>1,0</w:t>
            </w:r>
          </w:p>
        </w:tc>
      </w:tr>
    </w:tbl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right"/>
      </w:pPr>
      <w:r>
        <w:t>Глава муниципального образования</w:t>
      </w:r>
    </w:p>
    <w:p w:rsidR="005116B2" w:rsidRDefault="005116B2">
      <w:pPr>
        <w:pStyle w:val="ConsPlusNormal"/>
        <w:jc w:val="right"/>
      </w:pPr>
      <w:r>
        <w:t>"Нестеровский городской округ"</w:t>
      </w:r>
    </w:p>
    <w:p w:rsidR="005116B2" w:rsidRDefault="005116B2">
      <w:pPr>
        <w:pStyle w:val="ConsPlusNormal"/>
        <w:jc w:val="right"/>
      </w:pPr>
      <w:r>
        <w:t>В.В. Судиян</w:t>
      </w: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jc w:val="both"/>
      </w:pPr>
    </w:p>
    <w:p w:rsidR="005116B2" w:rsidRDefault="005116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67CC" w:rsidRDefault="005116B2"/>
    <w:sectPr w:rsidR="000267CC" w:rsidSect="000E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5116B2"/>
    <w:rsid w:val="001A437A"/>
    <w:rsid w:val="005116B2"/>
    <w:rsid w:val="00C1625B"/>
    <w:rsid w:val="00C81088"/>
    <w:rsid w:val="00CE55FD"/>
    <w:rsid w:val="00D77651"/>
    <w:rsid w:val="00F9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FD"/>
    <w:pPr>
      <w:suppressAutoHyphens/>
      <w:spacing w:line="360" w:lineRule="auto"/>
      <w:ind w:firstLine="709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6B2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5116B2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5116B2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E1F9DD9E5639B04EA50ED707D09BCFB7AFA607A92B326876E88662A7CE7E5F61F30B2F35D400197B70D9B14B1806B6DFB8784122A22VCc7P" TargetMode="External"/><Relationship Id="rId5" Type="http://schemas.openxmlformats.org/officeDocument/2006/relationships/hyperlink" Target="consultantplus://offline/ref=81CE1F9DD9E5639B04EA4EE0661157B5FC75A66E749ABC77DA31D33B7D75EDB2B15069F0B65344099CE35CD94AE8D32A26F6879F0E2A22D993E61EV0cFP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1930</Words>
  <Characters>11006</Characters>
  <Application>Microsoft Office Word</Application>
  <DocSecurity>0</DocSecurity>
  <Lines>91</Lines>
  <Paragraphs>25</Paragraphs>
  <ScaleCrop>false</ScaleCrop>
  <Company/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3900-00-996</dc:creator>
  <cp:lastModifiedBy>3900-00-996</cp:lastModifiedBy>
  <cp:revision>1</cp:revision>
  <dcterms:created xsi:type="dcterms:W3CDTF">2020-02-25T15:28:00Z</dcterms:created>
  <dcterms:modified xsi:type="dcterms:W3CDTF">2020-02-25T15:28:00Z</dcterms:modified>
</cp:coreProperties>
</file>